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</w:pPr>
      <w:r>
        <w:t>河南省教委河南省物价局河南省财政厅</w:t>
      </w:r>
    </w:p>
    <w:p>
      <w:pPr>
        <w:pStyle w:val="2"/>
        <w:keepNext w:val="0"/>
        <w:keepLines w:val="0"/>
        <w:widowControl/>
        <w:suppressLineNumbers w:val="0"/>
      </w:pPr>
      <w:r>
        <w:t>关于规范我省普通高级中学和中等职业学校</w:t>
      </w:r>
    </w:p>
    <w:p>
      <w:pPr>
        <w:pStyle w:val="2"/>
        <w:keepNext w:val="0"/>
        <w:keepLines w:val="0"/>
        <w:widowControl/>
        <w:suppressLineNumbers w:val="0"/>
      </w:pPr>
      <w:r>
        <w:t>收费项目及标准的通知</w:t>
      </w:r>
    </w:p>
    <w:p>
      <w:pPr>
        <w:pStyle w:val="2"/>
        <w:keepNext w:val="0"/>
        <w:keepLines w:val="0"/>
        <w:widowControl/>
        <w:suppressLineNumbers w:val="0"/>
      </w:pPr>
      <w:r>
        <w:t>豫教财字[1998J96号</w:t>
      </w:r>
    </w:p>
    <w:p>
      <w:pPr>
        <w:pStyle w:val="2"/>
        <w:keepNext w:val="0"/>
        <w:keepLines w:val="0"/>
        <w:widowControl/>
        <w:suppressLineNumbers w:val="0"/>
      </w:pPr>
      <w:r>
        <w:t>1998年9月6 日 豫价费字[1998J269号</w:t>
      </w:r>
    </w:p>
    <w:p>
      <w:pPr>
        <w:pStyle w:val="2"/>
        <w:keepNext w:val="0"/>
        <w:keepLines w:val="0"/>
        <w:widowControl/>
        <w:suppressLineNumbers w:val="0"/>
      </w:pPr>
      <w:r>
        <w:t>豫财预外字[1998J23号</w:t>
      </w:r>
    </w:p>
    <w:p>
      <w:pPr>
        <w:pStyle w:val="2"/>
        <w:keepNext w:val="0"/>
        <w:keepLines w:val="0"/>
        <w:widowControl/>
        <w:suppressLineNumbers w:val="0"/>
      </w:pPr>
      <w:r>
        <w:t>各市地教委、物价局、财政局，济源市教委、物价局、财政局:</w:t>
      </w:r>
    </w:p>
    <w:p>
      <w:pPr>
        <w:pStyle w:val="2"/>
        <w:keepNext w:val="0"/>
        <w:keepLines w:val="0"/>
        <w:widowControl/>
        <w:suppressLineNumbers w:val="0"/>
      </w:pPr>
      <w:r>
        <w:t>为加强非义务教育收费管理，规范学校收费行为，防止乱收费现象，根据国家及我省有关行政事</w:t>
      </w:r>
    </w:p>
    <w:p>
      <w:pPr>
        <w:pStyle w:val="2"/>
        <w:keepNext w:val="0"/>
        <w:keepLines w:val="0"/>
        <w:widowControl/>
        <w:suppressLineNumbers w:val="0"/>
      </w:pPr>
      <w:r>
        <w:t>业性收费管理的规定，并结合我省的实际情况，经研究，决定规范我省普通高级中学和中等职业学校</w:t>
      </w:r>
    </w:p>
    <w:p>
      <w:pPr>
        <w:pStyle w:val="2"/>
        <w:keepNext w:val="0"/>
        <w:keepLines w:val="0"/>
        <w:widowControl/>
        <w:suppressLineNumbers w:val="0"/>
      </w:pPr>
      <w:r>
        <w:t>的收费项目及标准。现就有关问题通知如下:</w:t>
      </w:r>
    </w:p>
    <w:p>
      <w:pPr>
        <w:pStyle w:val="2"/>
        <w:keepNext w:val="0"/>
        <w:keepLines w:val="0"/>
        <w:widowControl/>
        <w:suppressLineNumbers w:val="0"/>
      </w:pPr>
      <w:r>
        <w:t>一、收费项目及标准</w:t>
      </w:r>
    </w:p>
    <w:p>
      <w:pPr>
        <w:pStyle w:val="2"/>
        <w:keepNext w:val="0"/>
        <w:keepLines w:val="0"/>
        <w:widowControl/>
        <w:suppressLineNumbers w:val="0"/>
      </w:pPr>
      <w:r>
        <w:t>(一)普通高级中学</w:t>
      </w:r>
    </w:p>
    <w:p>
      <w:pPr>
        <w:pStyle w:val="2"/>
        <w:keepNext w:val="0"/>
        <w:keepLines w:val="0"/>
        <w:widowControl/>
        <w:suppressLineNumbers w:val="0"/>
      </w:pPr>
      <w:r>
        <w:t>1 、学费</w:t>
      </w:r>
    </w:p>
    <w:p>
      <w:pPr>
        <w:pStyle w:val="2"/>
        <w:keepNext w:val="0"/>
        <w:keepLines w:val="0"/>
        <w:widowControl/>
        <w:suppressLineNumbers w:val="0"/>
      </w:pPr>
      <w:r>
        <w:t>省辖市市区每生每期150- 200元</w:t>
      </w:r>
    </w:p>
    <w:p>
      <w:pPr>
        <w:pStyle w:val="2"/>
        <w:keepNext w:val="0"/>
        <w:keepLines w:val="0"/>
        <w:widowControl/>
        <w:suppressLineNumbers w:val="0"/>
      </w:pPr>
      <w:r>
        <w:t>县城和农村地区每生每期100-150元</w:t>
      </w:r>
    </w:p>
    <w:p>
      <w:pPr>
        <w:pStyle w:val="2"/>
        <w:keepNext w:val="0"/>
        <w:keepLines w:val="0"/>
        <w:widowControl/>
        <w:suppressLineNumbers w:val="0"/>
      </w:pPr>
      <w:r>
        <w:t>2、住宿费</w:t>
      </w:r>
    </w:p>
    <w:p>
      <w:pPr>
        <w:pStyle w:val="2"/>
        <w:keepNext w:val="0"/>
        <w:keepLines w:val="0"/>
        <w:widowControl/>
        <w:suppressLineNumbers w:val="0"/>
      </w:pPr>
      <w:r>
        <w:t>省辖市市区每生每期50元</w:t>
      </w:r>
    </w:p>
    <w:p>
      <w:pPr>
        <w:pStyle w:val="2"/>
        <w:keepNext w:val="0"/>
        <w:keepLines w:val="0"/>
        <w:widowControl/>
        <w:suppressLineNumbers w:val="0"/>
      </w:pPr>
      <w:r>
        <w:t>县城和农村地区每生每期30元</w:t>
      </w:r>
    </w:p>
    <w:p>
      <w:pPr>
        <w:pStyle w:val="2"/>
        <w:keepNext w:val="0"/>
        <w:keepLines w:val="0"/>
        <w:widowControl/>
        <w:suppressLineNumbers w:val="0"/>
      </w:pPr>
      <w:r>
        <w:t>(二)中等职业学校</w:t>
      </w:r>
    </w:p>
    <w:p>
      <w:pPr>
        <w:pStyle w:val="2"/>
        <w:keepNext w:val="0"/>
        <w:keepLines w:val="0"/>
        <w:widowControl/>
        <w:suppressLineNumbers w:val="0"/>
      </w:pPr>
      <w:r>
        <w:t>1 、学费</w:t>
      </w:r>
    </w:p>
    <w:p>
      <w:pPr>
        <w:pStyle w:val="2"/>
        <w:keepNext w:val="0"/>
        <w:keepLines w:val="0"/>
        <w:widowControl/>
        <w:suppressLineNumbers w:val="0"/>
      </w:pPr>
      <w:r>
        <w:t>(1)职业中专(含成人中专)</w:t>
      </w:r>
    </w:p>
    <w:p>
      <w:pPr>
        <w:pStyle w:val="2"/>
        <w:keepNext w:val="0"/>
        <w:keepLines w:val="0"/>
        <w:widowControl/>
        <w:suppressLineNumbers w:val="0"/>
      </w:pPr>
      <w:r>
        <w:t>文科每生每期400-450元</w:t>
      </w:r>
    </w:p>
    <w:p>
      <w:pPr>
        <w:pStyle w:val="2"/>
        <w:keepNext w:val="0"/>
        <w:keepLines w:val="0"/>
        <w:widowControl/>
        <w:suppressLineNumbers w:val="0"/>
      </w:pPr>
      <w:r>
        <w:t>理工科每生每期450-600元</w:t>
      </w:r>
    </w:p>
    <w:p>
      <w:pPr>
        <w:pStyle w:val="2"/>
        <w:keepNext w:val="0"/>
        <w:keepLines w:val="0"/>
        <w:widowControl/>
        <w:suppressLineNumbers w:val="0"/>
      </w:pPr>
      <w:r>
        <w:t>(2)职业高中</w:t>
      </w:r>
    </w:p>
    <w:p>
      <w:pPr>
        <w:pStyle w:val="2"/>
        <w:keepNext w:val="0"/>
        <w:keepLines w:val="0"/>
        <w:widowControl/>
        <w:suppressLineNumbers w:val="0"/>
      </w:pPr>
      <w:r>
        <w:t>①城市(含县级市市区和县城)</w:t>
      </w:r>
    </w:p>
    <w:p>
      <w:pPr>
        <w:pStyle w:val="2"/>
        <w:keepNext w:val="0"/>
        <w:keepLines w:val="0"/>
        <w:widowControl/>
        <w:suppressLineNumbers w:val="0"/>
      </w:pPr>
      <w:r>
        <w:t>文科每生每期200-300元</w:t>
      </w:r>
    </w:p>
    <w:p>
      <w:pPr>
        <w:pStyle w:val="2"/>
        <w:keepNext w:val="0"/>
        <w:keepLines w:val="0"/>
        <w:widowControl/>
        <w:suppressLineNumbers w:val="0"/>
      </w:pPr>
      <w:r>
        <w:t>理工科每生每期250- 350元</w:t>
      </w:r>
    </w:p>
    <w:p>
      <w:pPr>
        <w:pStyle w:val="2"/>
        <w:keepNext w:val="0"/>
        <w:keepLines w:val="0"/>
        <w:widowControl/>
        <w:suppressLineNumbers w:val="0"/>
      </w:pPr>
      <w:r>
        <w:t>②农村地区</w:t>
      </w:r>
    </w:p>
    <w:p>
      <w:pPr>
        <w:pStyle w:val="2"/>
        <w:keepNext w:val="0"/>
        <w:keepLines w:val="0"/>
        <w:widowControl/>
        <w:suppressLineNumbers w:val="0"/>
      </w:pPr>
      <w:r>
        <w:t>文科每生每期150- 200元</w:t>
      </w:r>
    </w:p>
    <w:p>
      <w:pPr>
        <w:pStyle w:val="2"/>
        <w:keepNext w:val="0"/>
        <w:keepLines w:val="0"/>
        <w:widowControl/>
        <w:suppressLineNumbers w:val="0"/>
      </w:pPr>
      <w:r>
        <w:t>理工科每生每期200-250元</w:t>
      </w:r>
    </w:p>
    <w:p>
      <w:pPr>
        <w:pStyle w:val="2"/>
        <w:keepNext w:val="0"/>
        <w:keepLines w:val="0"/>
        <w:widowControl/>
        <w:suppressLineNumbers w:val="0"/>
      </w:pPr>
      <w:r>
        <w:t>2、住宿费</w:t>
      </w:r>
    </w:p>
    <w:p>
      <w:pPr>
        <w:pStyle w:val="2"/>
        <w:keepNext w:val="0"/>
        <w:keepLines w:val="0"/>
        <w:widowControl/>
        <w:suppressLineNumbers w:val="0"/>
      </w:pPr>
      <w:r>
        <w:t>城市(含县级市市区和县城)每生每期50元</w:t>
      </w:r>
    </w:p>
    <w:p>
      <w:pPr>
        <w:pStyle w:val="2"/>
        <w:keepNext w:val="0"/>
        <w:keepLines w:val="0"/>
        <w:widowControl/>
        <w:suppressLineNumbers w:val="0"/>
      </w:pPr>
      <w:r>
        <w:t>农村地区每生每期30元</w:t>
      </w:r>
    </w:p>
    <w:p>
      <w:pPr>
        <w:pStyle w:val="2"/>
        <w:keepNext w:val="0"/>
        <w:keepLines w:val="0"/>
        <w:widowControl/>
        <w:suppressLineNumbers w:val="0"/>
      </w:pPr>
      <w:r>
        <w:t>(三)初中毕业升学考试体育考务费每生10元。</w:t>
      </w:r>
    </w:p>
    <w:p>
      <w:pPr>
        <w:pStyle w:val="2"/>
        <w:keepNext w:val="0"/>
        <w:keepLines w:val="0"/>
        <w:widowControl/>
        <w:suppressLineNumbers w:val="0"/>
      </w:pPr>
      <w:r>
        <w:t>(四)普通高中、职业高中和职业中专报名考务费每生20元。</w:t>
      </w:r>
    </w:p>
    <w:p>
      <w:pPr>
        <w:pStyle w:val="2"/>
        <w:keepNext w:val="0"/>
        <w:keepLines w:val="0"/>
        <w:widowControl/>
        <w:suppressLineNumbers w:val="0"/>
      </w:pPr>
      <w:r>
        <w:t>二、捐资助学活动，不得把捐资助学同录取学生挂钩，捐资助学的款物由县级以上教育行政部门</w:t>
      </w:r>
    </w:p>
    <w:p>
      <w:pPr>
        <w:pStyle w:val="2"/>
        <w:keepNext w:val="0"/>
        <w:keepLines w:val="0"/>
        <w:widowControl/>
        <w:suppressLineNumbers w:val="0"/>
      </w:pPr>
      <w:r>
        <w:t>接收和管理。</w:t>
      </w:r>
    </w:p>
    <w:p>
      <w:pPr>
        <w:pStyle w:val="2"/>
        <w:keepNext w:val="0"/>
        <w:keepLines w:val="0"/>
        <w:widowControl/>
        <w:suppressLineNumbers w:val="0"/>
      </w:pPr>
      <w:r>
        <w:t>三、中小学校向学生代收的费用，主要有教材费、作业本费等。除此之外，学校和教师一律不准以</w:t>
      </w:r>
    </w:p>
    <w:p>
      <w:pPr>
        <w:pStyle w:val="2"/>
        <w:keepNext w:val="0"/>
        <w:keepLines w:val="0"/>
        <w:widowControl/>
        <w:suppressLineNumbers w:val="0"/>
      </w:pPr>
      <w:r>
        <w:t>任何名目为任何单位或个人代收费。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.2860. </w:t>
      </w:r>
    </w:p>
    <w:p>
      <w:pPr>
        <w:pStyle w:val="2"/>
        <w:keepNext w:val="0"/>
        <w:keepLines w:val="0"/>
        <w:widowControl/>
        <w:suppressLineNumbers w:val="0"/>
      </w:pPr>
      <w:r>
        <w:t>四、对家庭经济困难的学生(包括下岗职工的子女)应J戚、免收费，保证他们不因经济困难而失学。</w:t>
      </w:r>
    </w:p>
    <w:p>
      <w:pPr>
        <w:pStyle w:val="2"/>
        <w:keepNext w:val="0"/>
        <w:keepLines w:val="0"/>
        <w:widowControl/>
        <w:suppressLineNumbers w:val="0"/>
      </w:pPr>
      <w:r>
        <w:t>五、学校收费按学期进行，不得跨学期预收。凡超出本通知规定的收费项目和标准的，均属乱收</w:t>
      </w:r>
    </w:p>
    <w:p>
      <w:pPr>
        <w:pStyle w:val="2"/>
        <w:keepNext w:val="0"/>
        <w:keepLines w:val="0"/>
        <w:widowControl/>
        <w:suppressLineNumbers w:val="0"/>
      </w:pPr>
      <w:r>
        <w:t>费。各单位在收费时要到当地物价部门变更《收费许可证~，并使用省财政厅统一印制的"河南省中小</w:t>
      </w:r>
    </w:p>
    <w:p>
      <w:pPr>
        <w:pStyle w:val="2"/>
        <w:keepNext w:val="0"/>
        <w:keepLines w:val="0"/>
        <w:widowControl/>
        <w:suppressLineNumbers w:val="0"/>
      </w:pPr>
      <w:r>
        <w:t>学收费专用票据"。</w:t>
      </w:r>
    </w:p>
    <w:p>
      <w:pPr>
        <w:pStyle w:val="2"/>
        <w:keepNext w:val="0"/>
        <w:keepLines w:val="0"/>
        <w:widowControl/>
        <w:suppressLineNumbers w:val="0"/>
      </w:pPr>
      <w:r>
        <w:t>六、本通知规定的各项收费属行政事业性收费，要按《河南省预算外资金管理条例》的规定，纳入</w:t>
      </w:r>
    </w:p>
    <w:p>
      <w:pPr>
        <w:pStyle w:val="2"/>
        <w:keepNext w:val="0"/>
        <w:keepLines w:val="0"/>
        <w:widowControl/>
        <w:suppressLineNumbers w:val="0"/>
      </w:pPr>
      <w:r>
        <w:t>预算外资金管理，收入全额上缴同级财政专户，支出由财政部门按规定用途和计划核拨。年终结余结</w:t>
      </w:r>
    </w:p>
    <w:p>
      <w:pPr>
        <w:pStyle w:val="2"/>
        <w:keepNext w:val="0"/>
        <w:keepLines w:val="0"/>
        <w:widowControl/>
        <w:suppressLineNumbers w:val="0"/>
      </w:pPr>
      <w:r>
        <w:t>转下年使用，各级政府一律不得统筹调剂。</w:t>
      </w:r>
    </w:p>
    <w:p>
      <w:pPr>
        <w:pStyle w:val="2"/>
        <w:keepNext w:val="0"/>
        <w:keepLines w:val="0"/>
        <w:widowControl/>
        <w:suppressLineNumbers w:val="0"/>
      </w:pPr>
      <w:r>
        <w:t>七、本通知自1998年秋季开学之日起执行，省教委、财政厅、物价局《关于调整我省高等学校、中</w:t>
      </w:r>
    </w:p>
    <w:p>
      <w:pPr>
        <w:pStyle w:val="2"/>
        <w:keepNext w:val="0"/>
        <w:keepLines w:val="0"/>
        <w:widowControl/>
        <w:suppressLineNumbers w:val="0"/>
      </w:pPr>
      <w:r>
        <w:t>等专业学校收费标准及有关问题的通知~(豫教计字(1992)145号)第六条委托市地确定项目和标准</w:t>
      </w:r>
    </w:p>
    <w:p>
      <w:pPr>
        <w:pStyle w:val="2"/>
        <w:keepNext w:val="0"/>
        <w:keepLines w:val="0"/>
        <w:widowControl/>
        <w:suppressLineNumbers w:val="0"/>
      </w:pPr>
      <w:r>
        <w:t>的规定同时废止。今后学校需增加或调整的收费项目及标准，由省教委、财政厅、物价局共同制定，各</w:t>
      </w:r>
    </w:p>
    <w:p>
      <w:pPr>
        <w:pStyle w:val="2"/>
        <w:keepNext w:val="0"/>
        <w:keepLines w:val="0"/>
        <w:widowControl/>
        <w:suppressLineNumbers w:val="0"/>
      </w:pPr>
      <w:r>
        <w:t>市、地不得擅自增加项目，提高收费标准。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B71B8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2022-12-14T07:34:03Z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